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6B" w:rsidRPr="00C9776B" w:rsidRDefault="00C9776B" w:rsidP="00C9776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9776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Предупредительная информация. О недопустимости участия несовершеннолетних в массовых протестных публичных мероприятиях</w:t>
      </w:r>
      <w:bookmarkStart w:id="0" w:name="_GoBack"/>
      <w:bookmarkEnd w:id="0"/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Вовлечение молодежи в массовые протесты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молодежь не чувствуют, что вовлечение их в массовые политические митинги – это циничная игра, в которой они пешки.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Молодежный экстремизм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Культивируется принцип силы, агрессии.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Фанатизм, опора не на разум, а на инстинкты и предрассудки.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Разделение мира на две различные групп «мы» и «они».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Перенос негативных черт отдельных лиц на всю социальную, национальную и религиозную группу.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Потребность в риске, которая связана с получением интенсивных и острых ощущений.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Неоднородность митингующих (провокаторы, пришедшие «за компанию», «идейные» и др.)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Подросток не чувствует персональной ответственности за происходящее, им руководит лидер и толпа.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Осторожно, митинг!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ваш ребенок попал на незаконный митинг и был там задержан за какие-то действия, значит, вы не выполнили свои родительские обязанности.</w:t>
      </w:r>
    </w:p>
    <w:p w:rsidR="00C9776B" w:rsidRPr="00C9776B" w:rsidRDefault="00C9776B" w:rsidP="00C977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Штрафы по этой статье 5.35 КоАП</w:t>
      </w:r>
      <w:proofErr w:type="gramStart"/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.(</w:t>
      </w:r>
      <w:proofErr w:type="gramEnd"/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ч.1)— от 100 до 500 рублей. Но при повторных нарушениях семья может привлечь внимание органов опеки и попечительства, мера - вплоть до лишения родительских прав.</w:t>
      </w:r>
    </w:p>
    <w:p w:rsidR="00C9776B" w:rsidRPr="00C9776B" w:rsidRDefault="00C9776B" w:rsidP="00C977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Ответственность несут родители!</w:t>
      </w:r>
    </w:p>
    <w:p w:rsidR="00C9776B" w:rsidRPr="00C9776B" w:rsidRDefault="00C9776B" w:rsidP="00C977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Если подросток оказался на митинге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 в коем случае не оскорблять сотрудников полиции!!!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Не поддавайтесь на призывы к насильственным действиям, так как это нарушение закона.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Кроме того, это может быть провокацией.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подростка все-таки задержали. Поведение должно быть корректным и вежливым. </w:t>
      </w:r>
      <w:r w:rsidRPr="008C6DE1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5CA3999B" wp14:editId="0B48AAF3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Участие несовершеннолетних в массовых протестных публичных мероприятиях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Уважаемые родители!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Убедительная просьба, разъясните своим несовершеннолетним детям, положения статей КоАП РФ с целью недопущения совершения ими административных правонарушений, посягающих на права граждан: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5.11. Проведение предвыборной агитации, агитации по вопросам референдума лицами, которым участие в ее проведении запрещено федеральным законом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5.12. Изготовление, распространение или размещение агитационных материалов с нарушением требований законодательства о выборах и референдумах;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Статья 5.14. Умышленное уничтожение или повреждение агитационного материала либо информационного материала, относящегося к выборам, референдуму.</w:t>
      </w:r>
    </w:p>
    <w:p w:rsidR="00C9776B" w:rsidRPr="00C9776B" w:rsidRDefault="00C9776B" w:rsidP="00C977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C6D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Участие несовершеннолетних в политических акциях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несовершеннолетних еще не определена гражданская позиция.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детей отсутствуют конкретные политические взгляды.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Привлекать детей к участию в политических акциях незаконно!</w:t>
      </w:r>
    </w:p>
    <w:p w:rsidR="00C9776B" w:rsidRPr="00C9776B" w:rsidRDefault="00C9776B" w:rsidP="00C977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Экстренные службы 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Полиция  102 (с городских и мобильных телефонов)</w:t>
      </w:r>
    </w:p>
    <w:p w:rsidR="00C9776B" w:rsidRPr="00C9776B" w:rsidRDefault="00C9776B" w:rsidP="00C9776B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Центр управления в кризисных ситуациях МЧС России по Республике </w:t>
      </w:r>
      <w:r w:rsidR="008C6DE1" w:rsidRPr="008C6D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РСО-Алан</w:t>
      </w: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ия   </w:t>
      </w:r>
      <w:r w:rsidR="008C6DE1" w:rsidRPr="008C6DE1">
        <w:rPr>
          <w:rFonts w:ascii="Times New Roman" w:hAnsi="Times New Roman" w:cs="Times New Roman"/>
          <w:color w:val="3B4256"/>
          <w:sz w:val="28"/>
          <w:szCs w:val="28"/>
          <w:shd w:val="clear" w:color="auto" w:fill="FFFFFF" w:themeFill="background1"/>
        </w:rPr>
        <w:t>+7 (8672) 54-86-72; +7 (8672) 40-34-30</w:t>
      </w:r>
    </w:p>
    <w:p w:rsidR="008C6DE1" w:rsidRPr="008C6DE1" w:rsidRDefault="00C9776B" w:rsidP="008C6DE1">
      <w:pPr>
        <w:pStyle w:val="3"/>
        <w:shd w:val="clear" w:color="auto" w:fill="FFFFFF"/>
        <w:spacing w:before="0" w:line="408" w:lineRule="atLeast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9776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C6DE1" w:rsidRPr="008C6D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Единый телефон доверия МВД по РСО-Алания:</w:t>
      </w:r>
    </w:p>
    <w:p w:rsidR="008C6DE1" w:rsidRPr="008C6DE1" w:rsidRDefault="008C6DE1" w:rsidP="008C6DE1">
      <w:pPr>
        <w:pStyle w:val="1"/>
        <w:shd w:val="clear" w:color="auto" w:fill="FFFFFF"/>
        <w:spacing w:before="0" w:beforeAutospacing="0" w:after="0" w:afterAutospacing="0" w:line="408" w:lineRule="atLeast"/>
        <w:rPr>
          <w:b w:val="0"/>
          <w:bCs w:val="0"/>
          <w:color w:val="000000"/>
          <w:sz w:val="28"/>
          <w:szCs w:val="28"/>
        </w:rPr>
      </w:pPr>
      <w:r w:rsidRPr="008C6DE1">
        <w:rPr>
          <w:rStyle w:val="a4"/>
          <w:b/>
          <w:bCs/>
          <w:color w:val="000000"/>
          <w:sz w:val="28"/>
          <w:szCs w:val="28"/>
        </w:rPr>
        <w:t>8 (867-2) 59-46-99</w:t>
      </w:r>
    </w:p>
    <w:p w:rsidR="005861A0" w:rsidRDefault="005861A0"/>
    <w:sectPr w:rsidR="005861A0" w:rsidSect="008C6D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6B"/>
    <w:rsid w:val="005861A0"/>
    <w:rsid w:val="008C6DE1"/>
    <w:rsid w:val="00C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76B"/>
    <w:rPr>
      <w:b/>
      <w:bCs/>
    </w:rPr>
  </w:style>
  <w:style w:type="character" w:styleId="a5">
    <w:name w:val="Emphasis"/>
    <w:basedOn w:val="a0"/>
    <w:uiPriority w:val="20"/>
    <w:qFormat/>
    <w:rsid w:val="00C977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6D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76B"/>
    <w:rPr>
      <w:b/>
      <w:bCs/>
    </w:rPr>
  </w:style>
  <w:style w:type="character" w:styleId="a5">
    <w:name w:val="Emphasis"/>
    <w:basedOn w:val="a0"/>
    <w:uiPriority w:val="20"/>
    <w:qFormat/>
    <w:rsid w:val="00C977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7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6D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6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2021-02-01T08:46:00Z</dcterms:created>
  <dcterms:modified xsi:type="dcterms:W3CDTF">2021-02-01T12:12:00Z</dcterms:modified>
</cp:coreProperties>
</file>